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D9" w:rsidRPr="00827ED9" w:rsidRDefault="00827ED9" w:rsidP="00827ED9">
      <w:pPr>
        <w:shd w:val="clear" w:color="auto" w:fill="756E75"/>
        <w:spacing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</w:rPr>
      </w:pPr>
      <w:r w:rsidRPr="00827ED9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</w:rPr>
        <w:t>Я пешеход</w:t>
      </w:r>
    </w:p>
    <w:p w:rsidR="00827ED9" w:rsidRPr="00827ED9" w:rsidRDefault="00827ED9" w:rsidP="00827ED9">
      <w:p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hyperlink r:id="rId5" w:tooltip="Главная" w:history="1">
        <w:r w:rsidRPr="00827ED9">
          <w:rPr>
            <w:rFonts w:ascii="Arial" w:eastAsia="Times New Roman" w:hAnsi="Arial" w:cs="Arial"/>
            <w:b/>
            <w:bCs/>
            <w:color w:val="000000"/>
            <w:sz w:val="17"/>
            <w:u w:val="single"/>
          </w:rPr>
          <w:t>Главная</w:t>
        </w:r>
      </w:hyperlink>
      <w:r w:rsidRPr="00827ED9">
        <w:rPr>
          <w:rFonts w:ascii="Arial" w:eastAsia="Times New Roman" w:hAnsi="Arial" w:cs="Arial"/>
          <w:color w:val="000000"/>
          <w:sz w:val="17"/>
        </w:rPr>
        <w:t> </w:t>
      </w:r>
      <w:r w:rsidRPr="00827ED9">
        <w:rPr>
          <w:rFonts w:ascii="Arial" w:eastAsia="Times New Roman" w:hAnsi="Arial" w:cs="Arial"/>
          <w:color w:val="000000"/>
          <w:sz w:val="17"/>
          <w:szCs w:val="17"/>
        </w:rPr>
        <w:t> &gt; </w:t>
      </w:r>
      <w:r w:rsidRPr="00827ED9">
        <w:rPr>
          <w:rFonts w:ascii="Arial" w:eastAsia="Times New Roman" w:hAnsi="Arial" w:cs="Arial"/>
          <w:color w:val="000000"/>
          <w:sz w:val="17"/>
        </w:rPr>
        <w:t> </w:t>
      </w:r>
      <w:hyperlink r:id="rId6" w:tooltip="Я - пешеход" w:history="1">
        <w:r w:rsidRPr="00827ED9">
          <w:rPr>
            <w:rFonts w:ascii="Arial" w:eastAsia="Times New Roman" w:hAnsi="Arial" w:cs="Arial"/>
            <w:b/>
            <w:bCs/>
            <w:color w:val="000000"/>
            <w:sz w:val="17"/>
            <w:u w:val="single"/>
          </w:rPr>
          <w:t>Я - пешеход</w:t>
        </w:r>
      </w:hyperlink>
      <w:r w:rsidRPr="00827ED9">
        <w:rPr>
          <w:rFonts w:ascii="Arial" w:eastAsia="Times New Roman" w:hAnsi="Arial" w:cs="Arial"/>
          <w:color w:val="000000"/>
          <w:sz w:val="17"/>
        </w:rPr>
        <w:t> </w:t>
      </w:r>
      <w:r w:rsidRPr="00827ED9">
        <w:rPr>
          <w:rFonts w:ascii="Arial" w:eastAsia="Times New Roman" w:hAnsi="Arial" w:cs="Arial"/>
          <w:color w:val="000000"/>
          <w:sz w:val="17"/>
          <w:szCs w:val="17"/>
        </w:rPr>
        <w:t> &gt; </w:t>
      </w:r>
      <w:r w:rsidRPr="00827ED9">
        <w:rPr>
          <w:rFonts w:ascii="Arial" w:eastAsia="Times New Roman" w:hAnsi="Arial" w:cs="Arial"/>
          <w:color w:val="000000"/>
          <w:sz w:val="17"/>
        </w:rPr>
        <w:t> </w:t>
      </w:r>
      <w:r w:rsidRPr="00827ED9">
        <w:rPr>
          <w:rFonts w:ascii="Arial" w:eastAsia="Times New Roman" w:hAnsi="Arial" w:cs="Arial"/>
          <w:color w:val="000000"/>
          <w:sz w:val="17"/>
          <w:szCs w:val="17"/>
        </w:rPr>
        <w:t>Старший школьник</w:t>
      </w:r>
    </w:p>
    <w:p w:rsidR="00827ED9" w:rsidRPr="00827ED9" w:rsidRDefault="00827ED9" w:rsidP="00827ED9">
      <w:pPr>
        <w:numPr>
          <w:ilvl w:val="0"/>
          <w:numId w:val="1"/>
        </w:num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27ED9">
        <w:rPr>
          <w:rFonts w:ascii="Arial" w:eastAsia="Times New Roman" w:hAnsi="Arial" w:cs="Arial"/>
          <w:color w:val="000000"/>
          <w:sz w:val="21"/>
          <w:szCs w:val="21"/>
        </w:rPr>
        <w:t>Двигаясь по тротуарам, пешеходным дорожкам и переходам, держись правой стороны.</w:t>
      </w:r>
    </w:p>
    <w:p w:rsidR="00827ED9" w:rsidRPr="00827ED9" w:rsidRDefault="00827ED9" w:rsidP="00827ED9">
      <w:pPr>
        <w:numPr>
          <w:ilvl w:val="0"/>
          <w:numId w:val="1"/>
        </w:num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27ED9">
        <w:rPr>
          <w:rFonts w:ascii="Arial" w:eastAsia="Times New Roman" w:hAnsi="Arial" w:cs="Arial"/>
          <w:color w:val="000000"/>
          <w:sz w:val="21"/>
          <w:szCs w:val="21"/>
        </w:rPr>
        <w:t>Помни, что надземные и подземные переходы полностью защитят тебя от наезда транспорта.</w:t>
      </w:r>
    </w:p>
    <w:p w:rsidR="00827ED9" w:rsidRPr="00827ED9" w:rsidRDefault="00827ED9" w:rsidP="00827ED9">
      <w:p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86350" cy="2924175"/>
            <wp:effectExtent l="19050" t="0" r="0" b="0"/>
            <wp:docPr id="2" name="Рисунок 2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D9" w:rsidRPr="00827ED9" w:rsidRDefault="00827ED9" w:rsidP="00827ED9">
      <w:pPr>
        <w:numPr>
          <w:ilvl w:val="0"/>
          <w:numId w:val="2"/>
        </w:num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27ED9">
        <w:rPr>
          <w:rFonts w:ascii="Arial" w:eastAsia="Times New Roman" w:hAnsi="Arial" w:cs="Arial"/>
          <w:color w:val="000000"/>
          <w:sz w:val="21"/>
          <w:szCs w:val="21"/>
        </w:rPr>
        <w:t>Наземные пешеходные переходы бывают регулируемые и нерегулируемые. Регулируемым управляет светофор или регулировщик, нерегулируемый переход обозначен знаком пешеходного переходов и "зеброй"</w:t>
      </w:r>
    </w:p>
    <w:p w:rsidR="00827ED9" w:rsidRPr="00827ED9" w:rsidRDefault="00827ED9" w:rsidP="00827ED9">
      <w:pPr>
        <w:numPr>
          <w:ilvl w:val="0"/>
          <w:numId w:val="2"/>
        </w:numPr>
        <w:shd w:val="clear" w:color="auto" w:fill="756E7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27ED9">
        <w:rPr>
          <w:rFonts w:ascii="Arial" w:eastAsia="Times New Roman" w:hAnsi="Arial" w:cs="Arial"/>
          <w:color w:val="000000"/>
          <w:sz w:val="21"/>
          <w:szCs w:val="21"/>
        </w:rPr>
        <w:t>Самыми опасными для пешехода зонами считаются перекрёстки, скоростные участки автомагистралей, зоны с ограниченной видимостью. Не выходи на проезжую часть в таких местах.</w:t>
      </w:r>
    </w:p>
    <w:p w:rsidR="00827ED9" w:rsidRPr="00827ED9" w:rsidRDefault="00827ED9" w:rsidP="00827ED9">
      <w:pPr>
        <w:shd w:val="clear" w:color="auto" w:fill="756E75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86350" cy="3133725"/>
            <wp:effectExtent l="19050" t="0" r="0" b="0"/>
            <wp:docPr id="3" name="Рисунок 3" descr="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EA8" w:rsidRDefault="00492EA8"/>
    <w:sectPr w:rsidR="0049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0DA"/>
    <w:multiLevelType w:val="multilevel"/>
    <w:tmpl w:val="33A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B19CE"/>
    <w:multiLevelType w:val="multilevel"/>
    <w:tmpl w:val="58F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ED9"/>
    <w:rsid w:val="00492EA8"/>
    <w:rsid w:val="0082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27E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7ED9"/>
  </w:style>
  <w:style w:type="paragraph" w:styleId="a4">
    <w:name w:val="Normal (Web)"/>
    <w:basedOn w:val="a"/>
    <w:uiPriority w:val="99"/>
    <w:semiHidden/>
    <w:unhideWhenUsed/>
    <w:rsid w:val="0082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1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gibdd.ru/pedestrian/" TargetMode="External"/><Relationship Id="rId5" Type="http://schemas.openxmlformats.org/officeDocument/2006/relationships/hyperlink" Target="http://deti.gibd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2017-12-08T09:53:00Z</dcterms:created>
  <dcterms:modified xsi:type="dcterms:W3CDTF">2017-12-08T09:54:00Z</dcterms:modified>
</cp:coreProperties>
</file>